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eastAsia="方正小标宋简体" w:hAnsiTheme="minorHAnsi"/>
          <w:color w:val="000000"/>
          <w:sz w:val="36"/>
          <w:szCs w:val="36"/>
        </w:rPr>
      </w:pPr>
      <w:r>
        <w:rPr>
          <w:rFonts w:hint="eastAsia" w:ascii="方正小标宋简体" w:eastAsia="方正小标宋简体" w:hAnsiTheme="minorHAnsi"/>
          <w:color w:val="000000"/>
          <w:sz w:val="36"/>
          <w:szCs w:val="36"/>
        </w:rPr>
        <w:t>201</w:t>
      </w:r>
      <w:r>
        <w:rPr>
          <w:rFonts w:hint="eastAsia" w:ascii="方正小标宋简体" w:eastAsia="方正小标宋简体" w:hAnsiTheme="minorHAnsi"/>
          <w:color w:val="000000"/>
          <w:sz w:val="36"/>
          <w:szCs w:val="36"/>
          <w:lang w:val="en-US" w:eastAsia="zh-CN"/>
        </w:rPr>
        <w:t>9</w:t>
      </w:r>
      <w:r>
        <w:rPr>
          <w:rFonts w:hint="eastAsia" w:ascii="方正小标宋简体" w:eastAsia="方正小标宋简体" w:hAnsiTheme="minorHAnsi"/>
          <w:color w:val="000000"/>
          <w:sz w:val="36"/>
          <w:szCs w:val="36"/>
        </w:rPr>
        <w:t>年上海睿亚训软件技术服务有限公司</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rPr>
      </w:pPr>
      <w:r>
        <w:rPr>
          <w:rFonts w:hint="eastAsia" w:ascii="方正小标宋简体" w:eastAsia="方正小标宋简体" w:hAnsiTheme="minorHAnsi"/>
          <w:color w:val="000000"/>
          <w:sz w:val="36"/>
          <w:szCs w:val="36"/>
        </w:rPr>
        <w:t>教育部产学合作协同育人项目申报指南</w:t>
      </w:r>
    </w:p>
    <w:p>
      <w:pPr>
        <w:keepNext w:val="0"/>
        <w:keepLines w:val="0"/>
        <w:pageBreakBefore w:val="0"/>
        <w:widowControl w:val="0"/>
        <w:kinsoku/>
        <w:wordWrap/>
        <w:overflowPunct/>
        <w:topLinePunct w:val="0"/>
        <w:autoSpaceDE w:val="0"/>
        <w:autoSpaceDN/>
        <w:bidi w:val="0"/>
        <w:adjustRightInd/>
        <w:snapToGrid/>
        <w:spacing w:before="312" w:beforeLines="100"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201</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年，上海睿亚训软件技术服务有限公司拟在新工科建设项目、教学内容和课程体系改革、师资培训、实践条件建设及创新创业教育改革项目等五个方向上，支持高校的人才培养和专业综合改革。</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有关具体描述和申报指南如下：</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rPr>
        <w:t>一、建设目标</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在教育部</w:t>
      </w:r>
      <w:r>
        <w:rPr>
          <w:rFonts w:hint="eastAsia" w:ascii="仿宋" w:hAnsi="仿宋" w:eastAsia="仿宋" w:cs="仿宋"/>
          <w:color w:val="000000"/>
          <w:sz w:val="30"/>
          <w:szCs w:val="30"/>
          <w:lang w:val="en-US" w:eastAsia="zh-CN"/>
        </w:rPr>
        <w:t>高教司</w:t>
      </w:r>
      <w:r>
        <w:rPr>
          <w:rFonts w:hint="eastAsia" w:ascii="仿宋" w:hAnsi="仿宋" w:eastAsia="仿宋" w:cs="仿宋"/>
          <w:color w:val="000000"/>
          <w:sz w:val="30"/>
          <w:szCs w:val="30"/>
        </w:rPr>
        <w:t>指导下，</w:t>
      </w:r>
      <w:r>
        <w:rPr>
          <w:rFonts w:hint="eastAsia" w:ascii="仿宋" w:hAnsi="仿宋" w:eastAsia="仿宋" w:cs="仿宋"/>
          <w:color w:val="000000"/>
          <w:sz w:val="30"/>
          <w:szCs w:val="30"/>
          <w:lang w:val="en-US" w:eastAsia="zh-CN"/>
        </w:rPr>
        <w:t>上海睿亚训积极开展2019年第一批</w:t>
      </w:r>
      <w:r>
        <w:rPr>
          <w:rFonts w:hint="eastAsia" w:ascii="仿宋" w:hAnsi="仿宋" w:eastAsia="仿宋" w:cs="仿宋"/>
          <w:color w:val="000000"/>
          <w:sz w:val="30"/>
          <w:szCs w:val="30"/>
        </w:rPr>
        <w:t>产学合作协同育人项目</w:t>
      </w:r>
      <w:r>
        <w:rPr>
          <w:rFonts w:hint="eastAsia" w:ascii="仿宋" w:hAnsi="仿宋" w:eastAsia="仿宋" w:cs="仿宋"/>
          <w:color w:val="000000"/>
          <w:sz w:val="30"/>
          <w:szCs w:val="30"/>
          <w:lang w:val="en-US" w:eastAsia="zh-CN"/>
        </w:rPr>
        <w:t>申报</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申报项目</w:t>
      </w:r>
      <w:r>
        <w:rPr>
          <w:rFonts w:hint="eastAsia" w:ascii="仿宋" w:hAnsi="仿宋" w:eastAsia="仿宋" w:cs="仿宋"/>
          <w:color w:val="000000"/>
          <w:sz w:val="30"/>
          <w:szCs w:val="30"/>
        </w:rPr>
        <w:t>包含新工科建设、教学内容和课程体系改革、师资培训、实践条件建设和创新创业教育改革等五大类</w:t>
      </w:r>
      <w:r>
        <w:rPr>
          <w:rFonts w:hint="eastAsia" w:ascii="仿宋" w:hAnsi="仿宋" w:eastAsia="仿宋" w:cs="仿宋"/>
          <w:color w:val="000000"/>
          <w:sz w:val="30"/>
          <w:szCs w:val="30"/>
          <w:lang w:val="en-US" w:eastAsia="zh-CN"/>
        </w:rPr>
        <w:t>项目</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数量共计17项</w:t>
      </w:r>
      <w:r>
        <w:rPr>
          <w:rFonts w:hint="eastAsia" w:ascii="仿宋" w:hAnsi="仿宋" w:eastAsia="仿宋" w:cs="仿宋"/>
          <w:color w:val="000000"/>
          <w:sz w:val="30"/>
          <w:szCs w:val="30"/>
        </w:rPr>
        <w:t>。本项目面向全国高等本科院校计算机类和电子信息类专业及大数据技术相关专业方向，通过支持高校</w:t>
      </w:r>
      <w:r>
        <w:rPr>
          <w:rFonts w:hint="eastAsia" w:ascii="仿宋" w:hAnsi="仿宋" w:eastAsia="仿宋" w:cs="仿宋"/>
          <w:color w:val="000000"/>
          <w:sz w:val="30"/>
          <w:szCs w:val="30"/>
          <w:lang w:val="en-US" w:eastAsia="zh-CN"/>
        </w:rPr>
        <w:t>相关专业在这些项目上的建设</w:t>
      </w:r>
      <w:r>
        <w:rPr>
          <w:rFonts w:hint="eastAsia" w:ascii="仿宋" w:hAnsi="仿宋" w:eastAsia="仿宋" w:cs="仿宋"/>
          <w:color w:val="000000"/>
          <w:sz w:val="30"/>
          <w:szCs w:val="30"/>
        </w:rPr>
        <w:t>，推动高校完善教学内容、优化课程体系、提升教学质量、</w:t>
      </w:r>
      <w:r>
        <w:rPr>
          <w:rFonts w:hint="eastAsia" w:ascii="仿宋" w:hAnsi="仿宋" w:eastAsia="仿宋" w:cs="仿宋"/>
          <w:color w:val="000000"/>
          <w:sz w:val="30"/>
          <w:szCs w:val="30"/>
          <w:lang w:val="en-US" w:eastAsia="zh-CN"/>
        </w:rPr>
        <w:t>共享</w:t>
      </w:r>
      <w:r>
        <w:rPr>
          <w:rFonts w:hint="eastAsia" w:ascii="仿宋" w:hAnsi="仿宋" w:eastAsia="仿宋" w:cs="仿宋"/>
          <w:color w:val="000000"/>
          <w:sz w:val="30"/>
          <w:szCs w:val="30"/>
        </w:rPr>
        <w:t>新工科建设改革成果及</w:t>
      </w:r>
      <w:r>
        <w:rPr>
          <w:rFonts w:hint="eastAsia" w:ascii="仿宋" w:hAnsi="仿宋" w:eastAsia="仿宋" w:cs="仿宋"/>
          <w:color w:val="000000"/>
          <w:sz w:val="30"/>
          <w:szCs w:val="30"/>
          <w:lang w:val="en-US" w:eastAsia="zh-CN"/>
        </w:rPr>
        <w:t>深化</w:t>
      </w:r>
      <w:r>
        <w:rPr>
          <w:rFonts w:hint="eastAsia" w:ascii="仿宋" w:hAnsi="仿宋" w:eastAsia="仿宋" w:cs="仿宋"/>
          <w:color w:val="000000"/>
          <w:sz w:val="30"/>
          <w:szCs w:val="30"/>
        </w:rPr>
        <w:t>创新创业教育改革，建成能够满足行业发展需要、可共享的课程资源并推广应用，提升教师的工程实践能力和专业教学水平，联合建设实验室、实践基地，并开发有关的实验教学资源，培养适应产业发展需要的高质量、复合型人才。</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二、项目内容</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（一）新工科建设项目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此项目主要面向全国高等本科院校大数据技术相关专业方向，由睿亚训提供经费和资源支持高校的新工科研究与实践，根据产业和技术最新发展的人才需求，校企合作办学、合作育人、合作就业、合作发展，深入开展多样化探索实践，形成可推广的新工科建设改革成果。</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（二）教学内容和课程体系改革项目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面向全国高等本科院校计算机类和电子信息类专业及大数据技术相关专业方向，如云计算、大数据、软件开发、移动开发等，与院校共同合作，根据所在院校的生源和师资等实际情况，结合睿亚训提供的教学资源，推动高校完善教学内容、优化课程体系、提升教学质量，通过课程、实训、课程设计的建设与改革，推动高校更新教学内容、完善课程体系，建成能够满足行业发展需要、可共享的课程资源并推广应用。</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（三）师资培训项目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面向全国高等本科院校计算机类和电子信息类专业及大数据技术相关专业方向，通过师资培训，提升教师的工程实践能力和专业教学水平，以促进教学内容、课程体系、教学质量的完善、优化、提升。</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（四）实践条件和实践基地建设项目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面向全国高等本科院校计算机类和电子信息类专业及大数据技术相关专业方向，与院校共同合作，联合建设实验室、实践基地，并开发有关的实验教学资源，提升实践教学水平，培养适应产业发展需要的高质量、复合型人才。</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（五）创新创业教育改革项目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面向全国高等本科院校计算机类和电子信息类专业及大数据技术相关专业方向，如云计算、大数据、软件开发、移动开发等，通过企业提供的资金支持和项目研究方向，支持高校建设创新创业教育课程体系，实践训练体系，支持高校创新创业教育改革。</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三、申报条件</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val="en-US" w:eastAsia="zh-CN"/>
        </w:rPr>
        <w:t>（一）</w:t>
      </w:r>
      <w:r>
        <w:rPr>
          <w:rFonts w:hint="eastAsia" w:ascii="仿宋" w:hAnsi="仿宋" w:eastAsia="仿宋" w:cs="仿宋"/>
          <w:b/>
          <w:bCs/>
          <w:color w:val="000000"/>
          <w:sz w:val="30"/>
          <w:szCs w:val="30"/>
        </w:rPr>
        <w:t>新工科建设项目</w:t>
      </w:r>
      <w:r>
        <w:rPr>
          <w:rFonts w:hint="eastAsia" w:ascii="仿宋" w:hAnsi="仿宋" w:eastAsia="仿宋" w:cs="仿宋"/>
          <w:b/>
          <w:bCs/>
          <w:color w:val="000000"/>
          <w:sz w:val="30"/>
          <w:szCs w:val="30"/>
          <w:lang w:eastAsia="zh-CN"/>
        </w:rPr>
        <w:t>：</w:t>
      </w:r>
      <w:r>
        <w:rPr>
          <w:rFonts w:hint="eastAsia" w:ascii="仿宋" w:hAnsi="仿宋" w:eastAsia="仿宋" w:cs="仿宋"/>
          <w:color w:val="000000"/>
          <w:sz w:val="30"/>
          <w:szCs w:val="30"/>
        </w:rPr>
        <w:t>（1）面向大数据技术相关专业方向，所属专业在区域内领先且具有较强影响力者优先；（2）申报院校具有可根据学校特色开展适合本校相关新工科专业建设的师资与软硬件条件；（3）申报人要求为教授、副教授、讲师或同等职称的高校专任教师，申报课程完成后需要在本学校试点开设；（4）由课程负责人牵头，鼓励整合专业领域知名专家、不同高校学科负责人共同打造新工科专业建设；（5）已开设大数据技术相关专业或考虑引入睿亚训大数据专业教学与实训软硬件平台的院校优先考虑</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近三年申报过我司同类型的项目或已多次申报过我司项目的高校及老师再次申报该项目我司将不予接收。</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（二）</w:t>
      </w:r>
      <w:r>
        <w:rPr>
          <w:rFonts w:hint="eastAsia" w:ascii="仿宋" w:hAnsi="仿宋" w:eastAsia="仿宋" w:cs="仿宋"/>
          <w:b/>
          <w:bCs/>
          <w:color w:val="000000"/>
          <w:sz w:val="30"/>
          <w:szCs w:val="30"/>
        </w:rPr>
        <w:t>教学内容和课程体系改革</w:t>
      </w:r>
      <w:r>
        <w:rPr>
          <w:rFonts w:hint="eastAsia" w:ascii="仿宋" w:hAnsi="仿宋" w:eastAsia="仿宋" w:cs="仿宋"/>
          <w:b/>
          <w:bCs/>
          <w:color w:val="000000"/>
          <w:sz w:val="30"/>
          <w:szCs w:val="30"/>
          <w:lang w:val="en-US" w:eastAsia="zh-CN"/>
        </w:rPr>
        <w:t>项目：</w:t>
      </w: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面向计算机类和电子信息类专业及大数据技术相关专业方向，所属专业在区域内领先且具有较强影响力者优先；（2）申报院校具有可根据学校特色设计开发适合本校相关课程的师资与软硬件条件；（3）申报人要求为教授、副教授、讲师或同等职称的高校专任教师，申报课程完成后需要在本学校试点开设；（4）由课程负责人牵头，鼓励整合专业领域知名专家或不同高校学科负责人共同打造课程内容与体系；（5）已开设计算机类和电子信息类专业及大数据技术相关课程或考虑引入睿亚训大数据专业教学与实训软硬件平台的院校优先考虑</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近三年申报过我司同类型的项目或已多次申报过我司项目的高校及老师再次申报该项目我司将不予接收。</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val="en-US" w:eastAsia="zh-CN"/>
        </w:rPr>
        <w:t>（三）</w:t>
      </w:r>
      <w:r>
        <w:rPr>
          <w:rFonts w:hint="eastAsia" w:ascii="仿宋" w:hAnsi="仿宋" w:eastAsia="仿宋" w:cs="仿宋"/>
          <w:b/>
          <w:bCs/>
          <w:color w:val="000000"/>
          <w:sz w:val="30"/>
          <w:szCs w:val="30"/>
        </w:rPr>
        <w:t>师资培训</w:t>
      </w:r>
      <w:r>
        <w:rPr>
          <w:rFonts w:hint="eastAsia" w:ascii="仿宋" w:hAnsi="仿宋" w:eastAsia="仿宋" w:cs="仿宋"/>
          <w:b/>
          <w:bCs/>
          <w:color w:val="000000"/>
          <w:sz w:val="30"/>
          <w:szCs w:val="30"/>
          <w:lang w:val="en-US" w:eastAsia="zh-CN"/>
        </w:rPr>
        <w:t>项目：</w:t>
      </w:r>
      <w:r>
        <w:rPr>
          <w:rFonts w:hint="eastAsia" w:ascii="仿宋" w:hAnsi="仿宋" w:eastAsia="仿宋" w:cs="仿宋"/>
          <w:color w:val="000000"/>
          <w:sz w:val="30"/>
          <w:szCs w:val="30"/>
        </w:rPr>
        <w:t>（1）项目申报人为计算机类和电子信息类专业及大数据技术相关专业方向负责人及骨干教师；（2）校企双方协商解决师资培训费用（原则上企业负责培训组织及师资费用，学校负责参训学员的差旅费用）；（3）参与培训的人员应具有一定的英语和专业技术基础；（4）优先考虑引入睿亚训计算机类和电子信息类专业及大数据技术相关专业方向教学与实训软硬件平台作为学校教学补充的试点合作院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近三年申报过我司同类型的项目或已多次申报过我司项目的高校及老师再次申报该项目我司将不予接收。</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lang w:eastAsia="zh-CN"/>
        </w:rPr>
      </w:pPr>
      <w:r>
        <w:rPr>
          <w:rFonts w:hint="eastAsia" w:ascii="仿宋" w:hAnsi="仿宋" w:eastAsia="仿宋" w:cs="仿宋"/>
          <w:b/>
          <w:bCs/>
          <w:color w:val="000000"/>
          <w:sz w:val="30"/>
          <w:szCs w:val="30"/>
          <w:lang w:val="en-US" w:eastAsia="zh-CN"/>
        </w:rPr>
        <w:t>(四）</w:t>
      </w:r>
      <w:r>
        <w:rPr>
          <w:rFonts w:hint="eastAsia" w:ascii="仿宋" w:hAnsi="仿宋" w:eastAsia="仿宋" w:cs="仿宋"/>
          <w:b/>
          <w:bCs/>
          <w:color w:val="000000"/>
          <w:sz w:val="30"/>
          <w:szCs w:val="30"/>
        </w:rPr>
        <w:t>实践条件建设和实践基地建设</w:t>
      </w:r>
      <w:r>
        <w:rPr>
          <w:rFonts w:hint="eastAsia" w:ascii="仿宋" w:hAnsi="仿宋" w:eastAsia="仿宋" w:cs="仿宋"/>
          <w:b/>
          <w:bCs/>
          <w:color w:val="000000"/>
          <w:sz w:val="30"/>
          <w:szCs w:val="30"/>
          <w:lang w:val="en-US" w:eastAsia="zh-CN"/>
        </w:rPr>
        <w:t>项目：</w:t>
      </w:r>
      <w:r>
        <w:rPr>
          <w:rFonts w:hint="eastAsia" w:ascii="仿宋" w:hAnsi="仿宋" w:eastAsia="仿宋" w:cs="仿宋"/>
          <w:color w:val="000000"/>
          <w:sz w:val="30"/>
          <w:szCs w:val="30"/>
        </w:rPr>
        <w:t>（1）计算机类和电子信息类专业及大数据技术相关专业方向，所属专业在区域内领先且具有较强影响力者优先；（2）学校能提供实训场地、PC设备及服务器，并搭建符合企业要求、能实现校企联合培养的教学及实训环境；（3）优先考虑具有可根据学校特色设计开发适合本校相关实训实践课程的师资与条件的院校；（4）优先考虑引入睿亚训相关专业教学与实训软硬件平台作为学校教学补充的试点合作院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近三年申报过我司同类型的项目或已多次申报过我司项目的高校及老师再次申报该项目我司将不予接收。</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val="en-US" w:eastAsia="zh-CN"/>
        </w:rPr>
        <w:t>（五）</w:t>
      </w:r>
      <w:r>
        <w:rPr>
          <w:rFonts w:hint="eastAsia" w:ascii="仿宋" w:hAnsi="仿宋" w:eastAsia="仿宋" w:cs="仿宋"/>
          <w:b/>
          <w:bCs/>
          <w:color w:val="000000"/>
          <w:sz w:val="30"/>
          <w:szCs w:val="30"/>
        </w:rPr>
        <w:t>创新创业教育改革项目</w:t>
      </w:r>
      <w:r>
        <w:rPr>
          <w:rFonts w:hint="eastAsia" w:ascii="仿宋" w:hAnsi="仿宋" w:eastAsia="仿宋" w:cs="仿宋"/>
          <w:b/>
          <w:bCs/>
          <w:color w:val="000000"/>
          <w:sz w:val="30"/>
          <w:szCs w:val="30"/>
          <w:lang w:eastAsia="zh-CN"/>
        </w:rPr>
        <w:t>：</w:t>
      </w:r>
      <w:r>
        <w:rPr>
          <w:rFonts w:hint="eastAsia" w:ascii="仿宋" w:hAnsi="仿宋" w:eastAsia="仿宋" w:cs="仿宋"/>
          <w:color w:val="000000"/>
          <w:sz w:val="30"/>
          <w:szCs w:val="30"/>
        </w:rPr>
        <w:t>（1）面向大数据技术相关专业方向，所属专业在区域内领先且具有较强影响力者优先；（2）申报院校具有可根据学校特色开展适合本校相关新工科专业建设的师资与软硬件条件；（3）申报人要求为教授、副教授、讲师或同等职称的高校专任教师，申报课程完成后需要在本学校试点开设（4）由课程负责人牵头，高校在建设创新创业教育课程体系、实践训练体系等方面有明确规划；（5）已开设大数据技术相关专业或考虑引入睿亚训大数据专业教学与实训软硬件平台的院校优先考虑</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近三年申报过我司同类型的项目或已多次申报过我司项目的高校及老师再次申报该项目我司将不予接收。</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四、建设要求</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rPr>
        <w:t>新工科建设项目</w:t>
      </w:r>
      <w:r>
        <w:rPr>
          <w:rFonts w:hint="eastAsia" w:ascii="仿宋" w:hAnsi="仿宋" w:eastAsia="仿宋" w:cs="仿宋"/>
          <w:b/>
          <w:bCs/>
          <w:color w:val="000000"/>
          <w:sz w:val="30"/>
          <w:szCs w:val="30"/>
          <w:lang w:val="en-US" w:eastAsia="zh-CN"/>
        </w:rPr>
        <w:t>需完成以下任务：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（1）项目方向</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包括大数据技术相关专业方向等，可根据申报院校自身特色与所在地区、行业特色自行选择课程方向。</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（2）项目任务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新工科建设人才培养方案：根据学校特色开展适合本校相关新工科专业建设的人才培养方案及实施方案；</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新工科建设课程体系：院校根据自身专业特色和教学实际，结合睿亚训公司赠送的云资源，研究和修订相关专业课程体系；</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开设新工科配套课程：在新的课程体系中必须开设基于睿亚训云平台的课程（如理论课、独立实验课、课程设计、实习实训、毕业设计等），总数不少于3门，并提供这些课程的教学大纲、讲义、实验教程等；</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（3）时间周期与知识产权</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项目建设周期为双方签订项目合作协议之日起一年，睿亚训组织进行项目验收和评审。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睿亚训与校方共同享有本项目内开发的课程内容和成果的知识产权。</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项目支持的所有课程资源均要求可给其他高校及睿亚训其他合作伙伴使用，以促进教学资源共享。</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2.</w:t>
      </w:r>
      <w:r>
        <w:rPr>
          <w:rFonts w:hint="eastAsia" w:ascii="仿宋" w:hAnsi="仿宋" w:eastAsia="仿宋" w:cs="仿宋"/>
          <w:b/>
          <w:bCs/>
          <w:color w:val="000000"/>
          <w:sz w:val="30"/>
          <w:szCs w:val="30"/>
        </w:rPr>
        <w:t>教学内容和课程体系改革项目</w:t>
      </w:r>
      <w:r>
        <w:rPr>
          <w:rFonts w:hint="eastAsia" w:ascii="仿宋" w:hAnsi="仿宋" w:eastAsia="仿宋" w:cs="仿宋"/>
          <w:b/>
          <w:bCs/>
          <w:color w:val="000000"/>
          <w:sz w:val="30"/>
          <w:szCs w:val="30"/>
          <w:lang w:val="en-US" w:eastAsia="zh-CN"/>
        </w:rPr>
        <w:t>需完成以下任务：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（1）项目方向</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包括但不限于云计算、大数据、软件开发、移动开发等，可根据申报院校自身特色与所在地区、行业特色自行选择课程方向。</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（2）项目任务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教学计划与课程大纲：包括具体的课程教学目标、学时分配、实验与实践、习题描述等。</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教师授课教案：PPT课件、相关的参考书目、论文、参考文献、网络资源等内容。</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课程实验与实践：实验手册（实验详细步骤描述）、社会实践安排与计划。</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（3）时间周期与知识产权</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项目建设周期为双方签订项目合作协议之日起一年，睿亚训组织进行项目验收和评审。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睿亚训与校方共同享有本项目内开发的课程内容和成果的知识产权。</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项目支持的所有课程资源均要求可给其他高校及睿亚训其他合作伙伴使用，以促进教学资源共享。</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val="en-US" w:eastAsia="zh-CN"/>
        </w:rPr>
        <w:t>3.师资培训项目需完成以下任务：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（1）培训内容</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顶岗实习包括安排培训教师参与数据分析、平台建设、虚拟化构建、软件开发等岗位顶岗实习。</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培训讲座包括但不限于云计算、大数据技术、软件开发等相关课程体系、教学方法、科研方向，以及如何基于云计算、大数据、虚拟化技术构建相关实验实训室等方面。</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（2）培训形式</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寒暑假期间，安排教师参与校企合作顶岗实习，每次顶岗实习周期为1~2个月。</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以寒暑假期间集中培训为主，学期期间短期培训为辅，在牵头学校安排培训，其它学校教师参与学习、交流。</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在项目结束之际，睿亚训将邀请所有入选项目的主要负责老师参加项目总结和经验分享研讨。</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4.实践条件建设和实践基地建设项目需完成以下任务：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以校企合作、联合挂牌的形式，引入国内外先进的技术方案以及教学、实践、实训内容，从人才培养模式、人才培养方案、专业师资培训、专业实验课程设置、品牌与影响力等方面进行总体目标设计与规划，共建大数据技术实训实验室。</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通过课程内容优化与师资培训，改革实验实训教学体系，培育掌握云计算、大数据、软件开发或移动开发关键技术的教学科研队伍，逐步实现教学科研与社会服务的顺畅衔接，打造培养大数据专业核心人才的教学科研基地。</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（3）通过基础架构与软硬件环境统筹规划、统一部署、按需分配的建设思路，引入虚拟化、分布式以及云计算、大数据技术，在此基础上不断提升实验室运维管理水平，提高实验室的教学与科研支撑能力。</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（4）以共建联合实验室为起点，构建以高校与本地产业结合的教学科研中心，对校内外提供各种教学科研基础环境乃至技术服务，进而起到带动区域性科技创新，促进区域经济发展的作用。</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val="en-US" w:eastAsia="zh-CN"/>
        </w:rPr>
        <w:t>5.创新创业教育改革项目需完成以下任务：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（1）项目方向</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以校企合作、联合挂牌的形式，在面向计算机类和电子信息类专业及大数据技术相关专业方向支持高校建设创新创业教育课程体系，实践训练体系等。</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（2）项目任务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建设内容应包括培养方案、课程体系、教育资源、管理模式等；精品资源共享课建设内容应包括1/3创新创业教育训练课程，以及课程基本资源（如课程介绍、教学大纲、教学日历、）和拓展资源（如：案例库、专题讲座库、素材资源库等）。</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（3）时间周期与知识产权</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项目建设周期为双方签订项目合作协议之日起一年，睿亚训组织进行项目验收和评审。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睿亚训与校方共同享有本项目内开发的创新创业内容和成果的知识产权。</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五、支持办法</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rPr>
        <w:t>新工科建设项目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（1）睿亚训本年度计划支持立项</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个项目；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（2）睿亚训将为每个立项项目提供3万元人民币经费支持，用于新工科建设项目改革过程中教师团队补贴；</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（3）睿亚训将为立项项目提供必要的技术支持，并在项目开展的期限内，保持双向交流，促进项目顺利进行。</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2.</w:t>
      </w:r>
      <w:r>
        <w:rPr>
          <w:rFonts w:hint="eastAsia" w:ascii="仿宋" w:hAnsi="仿宋" w:eastAsia="仿宋" w:cs="仿宋"/>
          <w:b/>
          <w:bCs/>
          <w:color w:val="000000"/>
          <w:sz w:val="30"/>
          <w:szCs w:val="30"/>
        </w:rPr>
        <w:t>教学内容和课程体系改革</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（1）睿亚训本年度计划支持立项</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个项目；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（2）睿亚训将为每个立项项目提供</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万元人民币经费支持，用于教学内容与课程体系改革过程中教师团队补贴；</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（3）睿亚训将为立项项目提供必要的技术支持，并在项目开展的期限内，保持双向交流，促进项目顺利进行。</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3.</w:t>
      </w:r>
      <w:r>
        <w:rPr>
          <w:rFonts w:hint="eastAsia" w:ascii="仿宋" w:hAnsi="仿宋" w:eastAsia="仿宋" w:cs="仿宋"/>
          <w:b/>
          <w:bCs/>
          <w:color w:val="000000"/>
          <w:sz w:val="30"/>
          <w:szCs w:val="30"/>
        </w:rPr>
        <w:t>师资培训</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（1）睿亚训本年度计划支持立项</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个项目；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（2）根据各合作院校实际情况实施和调整培训计划，每次顶岗实习周期为1~2个月，每个培训周期为5-10天；</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（3）睿亚训为每个立项师资培训项目提供1万元人民币经费支持，用于培训组织与师资补贴；</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（4）在项目结束之际，睿亚训将邀请所有立项项目的主要负责老师参加项目总结和经验分享研讨会。</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4.</w:t>
      </w:r>
      <w:r>
        <w:rPr>
          <w:rFonts w:hint="eastAsia" w:ascii="仿宋" w:hAnsi="仿宋" w:eastAsia="仿宋" w:cs="仿宋"/>
          <w:b/>
          <w:bCs/>
          <w:color w:val="000000"/>
          <w:sz w:val="30"/>
          <w:szCs w:val="30"/>
        </w:rPr>
        <w:t>实践条件建设</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（1）睿亚训本年度计划支持</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个项目申报；</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（2）睿亚训将为每个立项项目提供1万元人民币经费支持，用于实践条件建设过程中方案调研、论证等费用；</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（3）睿亚训为每个立项项目提供实践课程资源与综合案例，主要包括以下内容：</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“大数据原理与应用”实践课程资源，包含实践指南、课程视频等，覆盖hadoop、spark等主流大数据生态圈组件；</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“大数据原理与应用”课程大作业综合案例，内含超过2000万条规模的数据分析案例。</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（4）睿亚训将为立项项目提供其他必要的技术支持与咨询服务。</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5.</w:t>
      </w:r>
      <w:r>
        <w:rPr>
          <w:rFonts w:hint="eastAsia" w:ascii="仿宋" w:hAnsi="仿宋" w:eastAsia="仿宋" w:cs="仿宋"/>
          <w:b/>
          <w:bCs/>
          <w:color w:val="000000"/>
          <w:sz w:val="30"/>
          <w:szCs w:val="30"/>
        </w:rPr>
        <w:t>创新创业教育改革项目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（1）睿亚训本年度计划支持立项1个项目；</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（3）睿亚训为每个立项师资培训项目提供3万元人民币经费支持，用于培训组织与项目补贴；</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（3）睿亚训将为立项项目提供必要的技术支持，并在项目开展的期限内，保持双向交流，促进项目顺利进行。</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六、申请办法</w:t>
      </w:r>
    </w:p>
    <w:p>
      <w:pPr>
        <w:keepNext w:val="0"/>
        <w:keepLines w:val="0"/>
        <w:pageBreakBefore w:val="0"/>
        <w:widowControl w:val="0"/>
        <w:kinsoku/>
        <w:wordWrap/>
        <w:overflowPunct/>
        <w:topLinePunct w:val="0"/>
        <w:autoSpaceDE w:val="0"/>
        <w:autoSpaceDN/>
        <w:bidi w:val="0"/>
        <w:adjustRightInd/>
        <w:snapToGrid/>
        <w:spacing w:line="560" w:lineRule="exact"/>
        <w:ind w:firstLine="567"/>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1.申报者应在产学合作协同育人平台（http://cxhz.hep.com.cn/）注册教师用户，填写申报相关信息，并下载《2019年上海睿亚训软件技术服务有限公司教育部产学合作协同育人项目申报指南》进行填写。</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default" w:ascii="仿宋" w:hAnsi="仿宋" w:eastAsia="仿宋" w:cs="仿宋"/>
          <w:color w:val="000000"/>
          <w:sz w:val="30"/>
          <w:szCs w:val="30"/>
          <w:u w:val="single"/>
          <w:lang w:val="en-US" w:eastAsia="zh-CN"/>
        </w:rPr>
      </w:pPr>
      <w:r>
        <w:rPr>
          <w:rFonts w:hint="eastAsia" w:ascii="仿宋" w:hAnsi="仿宋" w:eastAsia="仿宋" w:cs="仿宋"/>
          <w:color w:val="000000"/>
          <w:sz w:val="30"/>
          <w:szCs w:val="30"/>
          <w:lang w:val="en-US" w:eastAsia="zh-CN"/>
        </w:rPr>
        <w:t>2.项目申报人须在平台项目截止时间前将加盖院系公章的申请书形成PDF格式电子文档（无需提供纸质文档）上传至平台。若有任何疑问，请致电：</w:t>
      </w:r>
      <w:r>
        <w:rPr>
          <w:rFonts w:hint="eastAsia" w:ascii="仿宋" w:hAnsi="仿宋" w:eastAsia="仿宋" w:cs="仿宋"/>
          <w:color w:val="000000"/>
          <w:sz w:val="30"/>
          <w:szCs w:val="30"/>
          <w:u w:val="single"/>
          <w:lang w:val="en-US" w:eastAsia="zh-CN"/>
        </w:rPr>
        <w:t xml:space="preserve"> 021-60737069 喻老师 </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 xml:space="preserve">3.上海睿亚训软件技术服务有限公司将于2019年7月31日前组织专家进行申报项目评审，并公布入选项目名单。 </w:t>
      </w:r>
    </w:p>
    <w:p>
      <w:pPr>
        <w:keepNext w:val="0"/>
        <w:keepLines w:val="0"/>
        <w:pageBreakBefore w:val="0"/>
        <w:widowControl w:val="0"/>
        <w:kinsoku/>
        <w:wordWrap/>
        <w:overflowPunct/>
        <w:topLinePunct w:val="0"/>
        <w:autoSpaceDE w:val="0"/>
        <w:autoSpaceDN/>
        <w:bidi w:val="0"/>
        <w:adjustRightInd/>
        <w:snapToGrid/>
        <w:spacing w:line="560" w:lineRule="exact"/>
        <w:ind w:firstLine="567"/>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上海睿亚训软件技术服务有限公司将与项目主负责人所在学校签署立项项目协议书。立项项目周期为一年，所有工作在立项项目协议书签署后一年内完成。项目负责人提交结题报告，上海睿亚训软件技术服务有限公司将对项目进行验收。</w:t>
      </w:r>
    </w:p>
    <w:p>
      <w:pPr>
        <w:keepNext w:val="0"/>
        <w:keepLines w:val="0"/>
        <w:pageBreakBefore w:val="0"/>
        <w:widowControl w:val="0"/>
        <w:kinsoku/>
        <w:wordWrap/>
        <w:overflowPunct/>
        <w:topLinePunct w:val="0"/>
        <w:autoSpaceDE w:val="0"/>
        <w:autoSpaceDN/>
        <w:bidi w:val="0"/>
        <w:adjustRightInd/>
        <w:snapToGrid/>
        <w:spacing w:line="560" w:lineRule="exact"/>
        <w:ind w:firstLine="567"/>
        <w:jc w:val="left"/>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5.上海睿亚训软件技术服务有限公司产学合作项目联系人：喻老师 电话：</w:t>
      </w:r>
      <w:r>
        <w:rPr>
          <w:rFonts w:hint="eastAsia" w:ascii="仿宋" w:hAnsi="仿宋" w:eastAsia="仿宋" w:cs="仿宋"/>
          <w:color w:val="000000"/>
          <w:sz w:val="30"/>
          <w:szCs w:val="30"/>
          <w:u w:val="single"/>
          <w:lang w:val="en-US" w:eastAsia="zh-CN"/>
        </w:rPr>
        <w:t xml:space="preserve">021-60737069 </w:t>
      </w:r>
      <w:r>
        <w:rPr>
          <w:rFonts w:hint="eastAsia" w:ascii="仿宋" w:hAnsi="仿宋" w:eastAsia="仿宋" w:cs="仿宋"/>
          <w:color w:val="000000"/>
          <w:sz w:val="30"/>
          <w:szCs w:val="30"/>
          <w:lang w:val="en-US" w:eastAsia="zh-CN"/>
        </w:rPr>
        <w:t>，邮箱:</w:t>
      </w:r>
      <w:r>
        <w:rPr>
          <w:rFonts w:hint="eastAsia" w:ascii="仿宋" w:hAnsi="仿宋" w:eastAsia="仿宋" w:cs="仿宋"/>
          <w:color w:val="000000"/>
          <w:sz w:val="30"/>
          <w:szCs w:val="30"/>
          <w:u w:val="single"/>
          <w:lang w:val="en-US" w:eastAsia="zh-CN"/>
        </w:rPr>
        <w:t>limei-yu@realaction.cn</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560" w:lineRule="exact"/>
        <w:ind w:firstLine="567"/>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有关本申报说明和申报表格式，请参见网址：</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https://www.realaction.cn/Cn/Index/pageView/catid/30.html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AB"/>
    <w:rsid w:val="00024903"/>
    <w:rsid w:val="000528D7"/>
    <w:rsid w:val="000A357A"/>
    <w:rsid w:val="000F33AB"/>
    <w:rsid w:val="000F5F06"/>
    <w:rsid w:val="00157FC5"/>
    <w:rsid w:val="00176213"/>
    <w:rsid w:val="00180120"/>
    <w:rsid w:val="00180955"/>
    <w:rsid w:val="00192F7F"/>
    <w:rsid w:val="001B2585"/>
    <w:rsid w:val="001D4B04"/>
    <w:rsid w:val="00206624"/>
    <w:rsid w:val="00206A7A"/>
    <w:rsid w:val="00220EB1"/>
    <w:rsid w:val="00226E2C"/>
    <w:rsid w:val="00234E7B"/>
    <w:rsid w:val="002449FB"/>
    <w:rsid w:val="00293D71"/>
    <w:rsid w:val="002D18C1"/>
    <w:rsid w:val="0033073D"/>
    <w:rsid w:val="00332F41"/>
    <w:rsid w:val="0035197B"/>
    <w:rsid w:val="003660D7"/>
    <w:rsid w:val="0036796B"/>
    <w:rsid w:val="003C5D6A"/>
    <w:rsid w:val="00426A1A"/>
    <w:rsid w:val="00451ACA"/>
    <w:rsid w:val="00462C71"/>
    <w:rsid w:val="00477254"/>
    <w:rsid w:val="00485909"/>
    <w:rsid w:val="00486D0F"/>
    <w:rsid w:val="0048719D"/>
    <w:rsid w:val="004B0B1A"/>
    <w:rsid w:val="004E02DF"/>
    <w:rsid w:val="004E7D79"/>
    <w:rsid w:val="004F6137"/>
    <w:rsid w:val="004F6147"/>
    <w:rsid w:val="00550A0E"/>
    <w:rsid w:val="0055442B"/>
    <w:rsid w:val="00581A57"/>
    <w:rsid w:val="005913F7"/>
    <w:rsid w:val="005E5665"/>
    <w:rsid w:val="005E79F0"/>
    <w:rsid w:val="00626AE9"/>
    <w:rsid w:val="00636F94"/>
    <w:rsid w:val="006473F5"/>
    <w:rsid w:val="006512DB"/>
    <w:rsid w:val="006A0281"/>
    <w:rsid w:val="006E3799"/>
    <w:rsid w:val="00737616"/>
    <w:rsid w:val="0075257F"/>
    <w:rsid w:val="00780752"/>
    <w:rsid w:val="00794668"/>
    <w:rsid w:val="00796E8A"/>
    <w:rsid w:val="007B0B0B"/>
    <w:rsid w:val="007D3338"/>
    <w:rsid w:val="00810207"/>
    <w:rsid w:val="00816C42"/>
    <w:rsid w:val="0082712E"/>
    <w:rsid w:val="008415A5"/>
    <w:rsid w:val="00864829"/>
    <w:rsid w:val="00872612"/>
    <w:rsid w:val="008919B8"/>
    <w:rsid w:val="008C6BA6"/>
    <w:rsid w:val="008C7412"/>
    <w:rsid w:val="008D24B7"/>
    <w:rsid w:val="008E17CF"/>
    <w:rsid w:val="009174C2"/>
    <w:rsid w:val="009264D0"/>
    <w:rsid w:val="0092781A"/>
    <w:rsid w:val="00947B23"/>
    <w:rsid w:val="00996034"/>
    <w:rsid w:val="009F1E6C"/>
    <w:rsid w:val="00A13F71"/>
    <w:rsid w:val="00A2709B"/>
    <w:rsid w:val="00A475C6"/>
    <w:rsid w:val="00A64CDA"/>
    <w:rsid w:val="00A95211"/>
    <w:rsid w:val="00AA21F9"/>
    <w:rsid w:val="00AA2501"/>
    <w:rsid w:val="00AB3B19"/>
    <w:rsid w:val="00AD000F"/>
    <w:rsid w:val="00AD7DC9"/>
    <w:rsid w:val="00AF4D7E"/>
    <w:rsid w:val="00AF602C"/>
    <w:rsid w:val="00B04B3A"/>
    <w:rsid w:val="00B10625"/>
    <w:rsid w:val="00B44C47"/>
    <w:rsid w:val="00B849F6"/>
    <w:rsid w:val="00B92472"/>
    <w:rsid w:val="00BB7FB2"/>
    <w:rsid w:val="00BC63F4"/>
    <w:rsid w:val="00BF6224"/>
    <w:rsid w:val="00C30460"/>
    <w:rsid w:val="00C9525B"/>
    <w:rsid w:val="00C963AF"/>
    <w:rsid w:val="00CA1A62"/>
    <w:rsid w:val="00D06ECD"/>
    <w:rsid w:val="00D35742"/>
    <w:rsid w:val="00D63AAC"/>
    <w:rsid w:val="00D66B59"/>
    <w:rsid w:val="00D757C2"/>
    <w:rsid w:val="00D92123"/>
    <w:rsid w:val="00DB0299"/>
    <w:rsid w:val="00DD6D30"/>
    <w:rsid w:val="00DE032E"/>
    <w:rsid w:val="00E20C30"/>
    <w:rsid w:val="00E41B6E"/>
    <w:rsid w:val="00E470E7"/>
    <w:rsid w:val="00E744A3"/>
    <w:rsid w:val="00E7581C"/>
    <w:rsid w:val="00EA0D7C"/>
    <w:rsid w:val="00EC2BFC"/>
    <w:rsid w:val="00ED5131"/>
    <w:rsid w:val="00ED59AA"/>
    <w:rsid w:val="00EE53E4"/>
    <w:rsid w:val="00EF0447"/>
    <w:rsid w:val="00F46E31"/>
    <w:rsid w:val="00F61256"/>
    <w:rsid w:val="00F65430"/>
    <w:rsid w:val="00F80DCB"/>
    <w:rsid w:val="00FB355A"/>
    <w:rsid w:val="00FD0CBD"/>
    <w:rsid w:val="00FD61D3"/>
    <w:rsid w:val="053D3936"/>
    <w:rsid w:val="08F400B7"/>
    <w:rsid w:val="0A826BB6"/>
    <w:rsid w:val="1F184BD4"/>
    <w:rsid w:val="1F4E2E49"/>
    <w:rsid w:val="3C7611FF"/>
    <w:rsid w:val="3C817602"/>
    <w:rsid w:val="46C906D4"/>
    <w:rsid w:val="54A64EB3"/>
    <w:rsid w:val="55584161"/>
    <w:rsid w:val="55AE77B0"/>
    <w:rsid w:val="5CD56925"/>
    <w:rsid w:val="6A3F72C5"/>
    <w:rsid w:val="701B75C9"/>
    <w:rsid w:val="7034365D"/>
    <w:rsid w:val="71D1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Theme="minorHAnsi" w:hAnsiTheme="minorHAnsi" w:eastAsiaTheme="minorEastAsia"/>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rFonts w:ascii="Times New Roman" w:hAnsi="Times New Roman" w:cs="Times New Roman"/>
      <w:kern w:val="0"/>
      <w:szCs w:val="21"/>
    </w:rPr>
  </w:style>
  <w:style w:type="paragraph" w:customStyle="1" w:styleId="11">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780</Words>
  <Characters>4451</Characters>
  <Lines>37</Lines>
  <Paragraphs>10</Paragraphs>
  <TotalTime>2</TotalTime>
  <ScaleCrop>false</ScaleCrop>
  <LinksUpToDate>false</LinksUpToDate>
  <CharactersWithSpaces>5221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2018-07-20T07:32:00Z</dcterms:created>
  <dc:creator>Ray Sun</dc:creator>
  <cp:lastModifiedBy>喻小鱼</cp:lastModifiedBy>
  <cp:lastPrinted>2019-03-26T03:17:00Z</cp:lastPrinted>
  <dcterms:modified xsi:type="dcterms:W3CDTF">2019-03-28T02:31:56Z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